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1A" w:rsidRPr="00B4301A" w:rsidRDefault="00B4301A" w:rsidP="00B4301A">
      <w:pPr>
        <w:tabs>
          <w:tab w:val="left" w:pos="28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01A">
        <w:rPr>
          <w:rFonts w:ascii="Times New Roman" w:hAnsi="Times New Roman" w:cs="Times New Roman"/>
          <w:b/>
          <w:sz w:val="28"/>
          <w:szCs w:val="28"/>
        </w:rPr>
        <w:t>План работы клуба «Теремок»</w:t>
      </w:r>
    </w:p>
    <w:p w:rsidR="00B4301A" w:rsidRPr="00B4301A" w:rsidRDefault="00B4301A" w:rsidP="00B4301A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01A">
        <w:rPr>
          <w:rFonts w:ascii="Times New Roman" w:hAnsi="Times New Roman" w:cs="Times New Roman"/>
          <w:b/>
          <w:sz w:val="28"/>
          <w:szCs w:val="28"/>
        </w:rPr>
        <w:t>(Центральная поселенческая библиотека)</w:t>
      </w:r>
    </w:p>
    <w:p w:rsidR="00B4301A" w:rsidRPr="00B4301A" w:rsidRDefault="00B4301A" w:rsidP="00B4301A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01A" w:rsidRPr="00B4301A" w:rsidRDefault="00B4301A" w:rsidP="00B4301A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5"/>
        <w:gridCol w:w="4548"/>
        <w:gridCol w:w="2666"/>
        <w:gridCol w:w="2112"/>
      </w:tblGrid>
      <w:tr w:rsidR="00B4301A" w:rsidRPr="00B4301A" w:rsidTr="00611EB6">
        <w:trPr>
          <w:trHeight w:val="828"/>
        </w:trPr>
        <w:tc>
          <w:tcPr>
            <w:tcW w:w="851" w:type="dxa"/>
          </w:tcPr>
          <w:p w:rsidR="00B4301A" w:rsidRPr="00B4301A" w:rsidRDefault="00B4301A" w:rsidP="00B4301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430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430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430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B430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43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43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Форма работы</w:t>
            </w:r>
          </w:p>
        </w:tc>
        <w:tc>
          <w:tcPr>
            <w:tcW w:w="2126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43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Срок</w:t>
            </w:r>
          </w:p>
          <w:p w:rsidR="00B4301A" w:rsidRPr="00B4301A" w:rsidRDefault="00B4301A" w:rsidP="00B4301A">
            <w:pPr>
              <w:spacing w:before="120"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43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исполнения</w:t>
            </w:r>
          </w:p>
        </w:tc>
      </w:tr>
      <w:tr w:rsidR="00B4301A" w:rsidRPr="00B4301A" w:rsidTr="00611EB6">
        <w:tblPrEx>
          <w:tblLook w:val="00A0"/>
        </w:tblPrEx>
        <w:trPr>
          <w:trHeight w:val="828"/>
        </w:trPr>
        <w:tc>
          <w:tcPr>
            <w:tcW w:w="851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0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vAlign w:val="center"/>
          </w:tcPr>
          <w:p w:rsidR="00B4301A" w:rsidRPr="00B4301A" w:rsidRDefault="00B4301A" w:rsidP="00B4301A">
            <w:pPr>
              <w:tabs>
                <w:tab w:val="left" w:pos="41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«В ночь под Рождество»</w:t>
            </w:r>
          </w:p>
        </w:tc>
        <w:tc>
          <w:tcPr>
            <w:tcW w:w="2693" w:type="dxa"/>
            <w:vAlign w:val="center"/>
          </w:tcPr>
          <w:p w:rsidR="00B4301A" w:rsidRPr="00B4301A" w:rsidRDefault="00B4301A" w:rsidP="00B4301A">
            <w:pPr>
              <w:tabs>
                <w:tab w:val="left" w:pos="41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</w:t>
            </w:r>
          </w:p>
        </w:tc>
        <w:tc>
          <w:tcPr>
            <w:tcW w:w="2126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4301A" w:rsidRPr="00B4301A" w:rsidTr="00611EB6">
        <w:tblPrEx>
          <w:tblLook w:val="00A0"/>
        </w:tblPrEx>
        <w:trPr>
          <w:trHeight w:val="828"/>
        </w:trPr>
        <w:tc>
          <w:tcPr>
            <w:tcW w:w="851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0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«Посмотрим на себя со стороны»</w:t>
            </w:r>
          </w:p>
        </w:tc>
        <w:tc>
          <w:tcPr>
            <w:tcW w:w="2693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беседа-игра по этикету</w:t>
            </w:r>
          </w:p>
        </w:tc>
        <w:tc>
          <w:tcPr>
            <w:tcW w:w="2126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4301A" w:rsidRPr="00B4301A" w:rsidTr="00611EB6">
        <w:tblPrEx>
          <w:tblLook w:val="00A0"/>
        </w:tblPrEx>
        <w:trPr>
          <w:trHeight w:val="828"/>
        </w:trPr>
        <w:tc>
          <w:tcPr>
            <w:tcW w:w="851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0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«Кто сказал «мяу»?»</w:t>
            </w:r>
          </w:p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 xml:space="preserve">(В.Г. </w:t>
            </w:r>
            <w:proofErr w:type="spellStart"/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126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4301A" w:rsidRPr="00B4301A" w:rsidTr="00611EB6">
        <w:tblPrEx>
          <w:tblLook w:val="00A0"/>
        </w:tblPrEx>
        <w:trPr>
          <w:trHeight w:val="828"/>
        </w:trPr>
        <w:tc>
          <w:tcPr>
            <w:tcW w:w="851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0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«Пионеры космонавтики»</w:t>
            </w:r>
          </w:p>
        </w:tc>
        <w:tc>
          <w:tcPr>
            <w:tcW w:w="2693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2126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4301A" w:rsidRPr="00B4301A" w:rsidTr="00611EB6">
        <w:tblPrEx>
          <w:tblLook w:val="00A0"/>
        </w:tblPrEx>
        <w:trPr>
          <w:trHeight w:val="567"/>
        </w:trPr>
        <w:tc>
          <w:tcPr>
            <w:tcW w:w="851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0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«Пламенеют солдатские раны здесь не кровью, а вечным огнем»</w:t>
            </w:r>
          </w:p>
        </w:tc>
        <w:tc>
          <w:tcPr>
            <w:tcW w:w="2693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2126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4301A" w:rsidRPr="00B4301A" w:rsidTr="00611EB6">
        <w:tblPrEx>
          <w:tblLook w:val="00A0"/>
        </w:tblPrEx>
        <w:trPr>
          <w:trHeight w:val="828"/>
        </w:trPr>
        <w:tc>
          <w:tcPr>
            <w:tcW w:w="851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0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«Пернатый мир Кубани»</w:t>
            </w:r>
          </w:p>
        </w:tc>
        <w:tc>
          <w:tcPr>
            <w:tcW w:w="2693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126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4301A" w:rsidRPr="00B4301A" w:rsidTr="00611EB6">
        <w:tblPrEx>
          <w:tblLook w:val="00A0"/>
        </w:tblPrEx>
        <w:trPr>
          <w:trHeight w:val="227"/>
        </w:trPr>
        <w:tc>
          <w:tcPr>
            <w:tcW w:w="851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0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«Глубина бездонная в кружевах прибоя»</w:t>
            </w:r>
          </w:p>
        </w:tc>
        <w:tc>
          <w:tcPr>
            <w:tcW w:w="2693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126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4301A" w:rsidRPr="00B4301A" w:rsidTr="00611EB6">
        <w:tblPrEx>
          <w:tblLook w:val="00A0"/>
        </w:tblPrEx>
        <w:trPr>
          <w:trHeight w:val="624"/>
        </w:trPr>
        <w:tc>
          <w:tcPr>
            <w:tcW w:w="851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0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«Путешествие в сказку»</w:t>
            </w:r>
          </w:p>
        </w:tc>
        <w:tc>
          <w:tcPr>
            <w:tcW w:w="2693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126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4301A" w:rsidRPr="00B4301A" w:rsidTr="00611EB6">
        <w:tblPrEx>
          <w:tblLook w:val="00A0"/>
        </w:tblPrEx>
        <w:trPr>
          <w:trHeight w:val="828"/>
        </w:trPr>
        <w:tc>
          <w:tcPr>
            <w:tcW w:w="851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0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 xml:space="preserve">«Страна </w:t>
            </w:r>
            <w:proofErr w:type="spellStart"/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Литературия</w:t>
            </w:r>
            <w:proofErr w:type="spellEnd"/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викторина к  юбилею</w:t>
            </w:r>
          </w:p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В. Драгунского</w:t>
            </w:r>
          </w:p>
        </w:tc>
        <w:tc>
          <w:tcPr>
            <w:tcW w:w="2126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4301A" w:rsidRPr="00B4301A" w:rsidTr="00611EB6">
        <w:tblPrEx>
          <w:tblLook w:val="00A0"/>
        </w:tblPrEx>
        <w:trPr>
          <w:trHeight w:val="828"/>
        </w:trPr>
        <w:tc>
          <w:tcPr>
            <w:tcW w:w="851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0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«Сыплет осень листья золотым дождем»</w:t>
            </w:r>
          </w:p>
        </w:tc>
        <w:tc>
          <w:tcPr>
            <w:tcW w:w="2693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2126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4301A" w:rsidRPr="00B4301A" w:rsidTr="00611EB6">
        <w:tblPrEx>
          <w:tblLook w:val="00A0"/>
        </w:tblPrEx>
        <w:trPr>
          <w:trHeight w:val="794"/>
        </w:trPr>
        <w:tc>
          <w:tcPr>
            <w:tcW w:w="851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0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8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«Дружба – понятие вечное»</w:t>
            </w:r>
          </w:p>
        </w:tc>
        <w:tc>
          <w:tcPr>
            <w:tcW w:w="2693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2126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4301A" w:rsidRPr="00B4301A" w:rsidTr="00611EB6">
        <w:tblPrEx>
          <w:tblLook w:val="00A0"/>
        </w:tblPrEx>
        <w:trPr>
          <w:trHeight w:val="624"/>
        </w:trPr>
        <w:tc>
          <w:tcPr>
            <w:tcW w:w="851" w:type="dxa"/>
            <w:vAlign w:val="center"/>
          </w:tcPr>
          <w:p w:rsidR="00B4301A" w:rsidRPr="00B4301A" w:rsidRDefault="00B4301A" w:rsidP="00B43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0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8" w:type="dxa"/>
            <w:vAlign w:val="center"/>
          </w:tcPr>
          <w:p w:rsidR="00B4301A" w:rsidRPr="00B4301A" w:rsidRDefault="00B4301A" w:rsidP="00B4301A">
            <w:pPr>
              <w:tabs>
                <w:tab w:val="left" w:pos="41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«Новогодние огни приглашают в сказку»</w:t>
            </w:r>
          </w:p>
        </w:tc>
        <w:tc>
          <w:tcPr>
            <w:tcW w:w="2693" w:type="dxa"/>
            <w:vAlign w:val="center"/>
          </w:tcPr>
          <w:p w:rsidR="00B4301A" w:rsidRPr="00B4301A" w:rsidRDefault="00B4301A" w:rsidP="00B4301A">
            <w:pPr>
              <w:tabs>
                <w:tab w:val="left" w:pos="41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126" w:type="dxa"/>
            <w:vAlign w:val="center"/>
          </w:tcPr>
          <w:p w:rsidR="00B4301A" w:rsidRPr="00B4301A" w:rsidRDefault="00B4301A" w:rsidP="00B4301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B4301A" w:rsidRPr="00B4301A" w:rsidRDefault="00B4301A" w:rsidP="00B4301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4301A" w:rsidRPr="00B4301A" w:rsidRDefault="00B4301A" w:rsidP="00B43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01A" w:rsidRPr="00B4301A" w:rsidRDefault="00B4301A" w:rsidP="00B43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01A" w:rsidRPr="00B4301A" w:rsidRDefault="00B4301A" w:rsidP="00B43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01A" w:rsidRPr="00B4301A" w:rsidRDefault="00B4301A" w:rsidP="00B4301A">
      <w:pPr>
        <w:tabs>
          <w:tab w:val="left" w:pos="28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301A">
        <w:rPr>
          <w:rFonts w:ascii="Times New Roman" w:hAnsi="Times New Roman" w:cs="Times New Roman"/>
          <w:sz w:val="28"/>
          <w:szCs w:val="28"/>
        </w:rPr>
        <w:t>Руководитель клуба</w:t>
      </w:r>
    </w:p>
    <w:p w:rsidR="00B4301A" w:rsidRPr="00B4301A" w:rsidRDefault="00B4301A" w:rsidP="00B4301A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01A">
        <w:rPr>
          <w:rFonts w:ascii="Times New Roman" w:hAnsi="Times New Roman" w:cs="Times New Roman"/>
          <w:sz w:val="28"/>
          <w:szCs w:val="28"/>
        </w:rPr>
        <w:t xml:space="preserve">директор МБУК «Центральная ПБ»                                                </w:t>
      </w:r>
      <w:proofErr w:type="spellStart"/>
      <w:r w:rsidRPr="00B4301A">
        <w:rPr>
          <w:rFonts w:ascii="Times New Roman" w:hAnsi="Times New Roman" w:cs="Times New Roman"/>
          <w:sz w:val="28"/>
          <w:szCs w:val="28"/>
        </w:rPr>
        <w:t>А.В.Макашина</w:t>
      </w:r>
      <w:proofErr w:type="spellEnd"/>
    </w:p>
    <w:p w:rsidR="00A309D3" w:rsidRPr="00B4301A" w:rsidRDefault="00A309D3" w:rsidP="00B4301A">
      <w:pPr>
        <w:spacing w:after="0"/>
        <w:rPr>
          <w:szCs w:val="28"/>
        </w:rPr>
      </w:pPr>
    </w:p>
    <w:sectPr w:rsidR="00A309D3" w:rsidRPr="00B4301A" w:rsidSect="00E762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762DD"/>
    <w:rsid w:val="000109DE"/>
    <w:rsid w:val="00163680"/>
    <w:rsid w:val="002B32F3"/>
    <w:rsid w:val="00303D3C"/>
    <w:rsid w:val="00335CFE"/>
    <w:rsid w:val="004E0B37"/>
    <w:rsid w:val="005C5FA1"/>
    <w:rsid w:val="0060070C"/>
    <w:rsid w:val="009E3748"/>
    <w:rsid w:val="00A309D3"/>
    <w:rsid w:val="00AF46C3"/>
    <w:rsid w:val="00B4301A"/>
    <w:rsid w:val="00CB7D4D"/>
    <w:rsid w:val="00E7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9D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0109DE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F46C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2018-01-15T11:29:00Z</dcterms:created>
  <dcterms:modified xsi:type="dcterms:W3CDTF">2018-01-15T11:37:00Z</dcterms:modified>
</cp:coreProperties>
</file>